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96" w:beforeLines="50" w:after="29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日照市第三届戏曲大赛报名表</w:t>
      </w:r>
    </w:p>
    <w:tbl>
      <w:tblPr>
        <w:tblStyle w:val="2"/>
        <w:tblW w:w="8277" w:type="dxa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491"/>
        <w:gridCol w:w="1533"/>
        <w:gridCol w:w="3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参赛曲目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参赛剧种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剧目出处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组    别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个人组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  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参赛场地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东港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岚山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莒县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五莲县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主 要 演 员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  <w:t>姓  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  <w:t>饰演角色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  <w:t>所在单位或剧团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7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 参 赛 作 品 简 介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简要剧情。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491B"/>
    <w:rsid w:val="3F8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2023-04-04T14:16:00Z</dcterms:created>
  <dc:creator>user</dc:creator>
  <cp:lastModifiedBy>user</cp:lastModifiedBy>
  <dcterms:modified xsi:type="dcterms:W3CDTF">2023-04-04T14:16:11Z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