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41" w:rsidRDefault="00197041" w:rsidP="00197041">
      <w:pPr>
        <w:pStyle w:val="a6"/>
        <w:snapToGrid w:val="0"/>
        <w:spacing w:before="0" w:beforeAutospacing="0" w:after="0" w:afterAutospacing="0" w:line="560" w:lineRule="exact"/>
        <w:jc w:val="both"/>
        <w:rPr>
          <w:rFonts w:ascii="黑体" w:eastAsia="黑体" w:hAnsi="黑体" w:cs="黑体" w:hint="eastAsia"/>
          <w:bCs/>
          <w:sz w:val="28"/>
          <w:szCs w:val="28"/>
        </w:rPr>
      </w:pPr>
      <w:r>
        <w:rPr>
          <w:rFonts w:ascii="黑体" w:eastAsia="黑体" w:hAnsi="黑体" w:cs="黑体" w:hint="eastAsia"/>
          <w:bCs/>
          <w:sz w:val="28"/>
          <w:szCs w:val="28"/>
        </w:rPr>
        <w:t>附件1</w:t>
      </w:r>
    </w:p>
    <w:p w:rsidR="00197041" w:rsidRDefault="00197041" w:rsidP="00197041">
      <w:pPr>
        <w:pStyle w:val="a6"/>
        <w:snapToGrid w:val="0"/>
        <w:spacing w:before="0" w:beforeAutospacing="0" w:after="0" w:afterAutospacing="0" w:line="560" w:lineRule="exact"/>
        <w:jc w:val="both"/>
        <w:rPr>
          <w:rFonts w:ascii="方正小标宋简体" w:eastAsia="方正小标宋简体" w:hAnsi="方正小标宋简体" w:cs="方正小标宋简体"/>
          <w:bCs/>
          <w:sz w:val="44"/>
          <w:szCs w:val="44"/>
        </w:rPr>
      </w:pPr>
    </w:p>
    <w:p w:rsidR="00197041" w:rsidRDefault="00197041" w:rsidP="00197041">
      <w:pPr>
        <w:pStyle w:val="a6"/>
        <w:snapToGrid w:val="0"/>
        <w:spacing w:before="0" w:beforeAutospacing="0" w:after="0" w:afterAutospacing="0"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第十一届山东省“泰山文艺奖”</w:t>
      </w:r>
    </w:p>
    <w:p w:rsidR="00197041" w:rsidRDefault="00197041" w:rsidP="00197041">
      <w:pPr>
        <w:pStyle w:val="a6"/>
        <w:snapToGrid w:val="0"/>
        <w:spacing w:before="0" w:beforeAutospacing="0" w:after="0" w:afterAutospacing="0"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评 选 实 施 方 案</w:t>
      </w:r>
    </w:p>
    <w:p w:rsidR="00197041" w:rsidRDefault="00197041" w:rsidP="00197041">
      <w:pPr>
        <w:pStyle w:val="a6"/>
        <w:snapToGrid w:val="0"/>
        <w:spacing w:before="0" w:beforeAutospacing="0" w:after="0" w:afterAutospacing="0" w:line="560" w:lineRule="exact"/>
        <w:jc w:val="both"/>
        <w:rPr>
          <w:rFonts w:ascii="仿宋" w:eastAsia="仿宋" w:hAnsi="仿宋" w:hint="eastAsia"/>
          <w:sz w:val="32"/>
          <w:szCs w:val="32"/>
        </w:rPr>
      </w:pPr>
    </w:p>
    <w:p w:rsidR="00197041" w:rsidRDefault="00197041" w:rsidP="00197041">
      <w:pPr>
        <w:pStyle w:val="a6"/>
        <w:snapToGrid w:val="0"/>
        <w:spacing w:before="0" w:beforeAutospacing="0" w:after="0" w:afterAutospacing="0" w:line="560" w:lineRule="exact"/>
        <w:ind w:leftChars="85" w:left="178" w:firstLineChars="200" w:firstLine="640"/>
        <w:jc w:val="both"/>
        <w:rPr>
          <w:rStyle w:val="a5"/>
          <w:rFonts w:ascii="仿宋" w:eastAsia="仿宋" w:hAnsi="仿宋" w:hint="eastAsia"/>
          <w:b w:val="0"/>
          <w:bCs w:val="0"/>
          <w:sz w:val="32"/>
          <w:szCs w:val="32"/>
        </w:rPr>
      </w:pPr>
      <w:r>
        <w:rPr>
          <w:rFonts w:ascii="仿宋" w:eastAsia="仿宋" w:hAnsi="仿宋" w:hint="eastAsia"/>
          <w:sz w:val="32"/>
          <w:szCs w:val="32"/>
        </w:rPr>
        <w:t>根据《省委办公厅 省政府办公厅关于&lt;山东省“泰山文艺奖”评选奖励方案&gt;的通知》（</w:t>
      </w:r>
      <w:proofErr w:type="gramStart"/>
      <w:r>
        <w:rPr>
          <w:rFonts w:ascii="仿宋" w:eastAsia="仿宋" w:hAnsi="仿宋" w:hint="eastAsia"/>
          <w:sz w:val="32"/>
          <w:szCs w:val="32"/>
        </w:rPr>
        <w:t>鲁厅字</w:t>
      </w:r>
      <w:proofErr w:type="gramEnd"/>
      <w:r>
        <w:rPr>
          <w:rFonts w:ascii="仿宋" w:eastAsia="仿宋" w:hAnsi="仿宋" w:cs="仿宋" w:hint="eastAsia"/>
          <w:sz w:val="32"/>
          <w:szCs w:val="32"/>
        </w:rPr>
        <w:t>〔2017〕</w:t>
      </w:r>
      <w:r>
        <w:rPr>
          <w:rFonts w:ascii="仿宋" w:eastAsia="仿宋" w:hAnsi="仿宋" w:hint="eastAsia"/>
          <w:sz w:val="32"/>
          <w:szCs w:val="32"/>
        </w:rPr>
        <w:t>57号）文件(以下简称《奖励方案》)规定，结合当前我省文艺工作的实际，制定《第十一届山东省“泰山文艺奖”评选实施方案》，简称《实施方案》。</w:t>
      </w:r>
    </w:p>
    <w:p w:rsidR="00197041" w:rsidRDefault="00197041" w:rsidP="00197041">
      <w:pPr>
        <w:pStyle w:val="a6"/>
        <w:snapToGrid w:val="0"/>
        <w:spacing w:before="0" w:beforeAutospacing="0" w:after="0" w:afterAutospacing="0" w:line="560" w:lineRule="exact"/>
        <w:ind w:leftChars="390" w:left="820" w:hanging="1"/>
        <w:jc w:val="both"/>
        <w:rPr>
          <w:rFonts w:ascii="黑体" w:eastAsia="黑体" w:hAnsi="黑体" w:hint="eastAsia"/>
          <w:b/>
          <w:sz w:val="32"/>
          <w:szCs w:val="32"/>
        </w:rPr>
      </w:pPr>
      <w:r>
        <w:rPr>
          <w:rStyle w:val="a5"/>
          <w:rFonts w:ascii="黑体" w:eastAsia="黑体" w:hAnsi="黑体" w:hint="eastAsia"/>
          <w:b w:val="0"/>
          <w:sz w:val="32"/>
          <w:szCs w:val="32"/>
        </w:rPr>
        <w:t>一、指导思想</w:t>
      </w:r>
    </w:p>
    <w:p w:rsidR="00197041" w:rsidRPr="00C352C3" w:rsidRDefault="00197041" w:rsidP="00197041">
      <w:pPr>
        <w:pStyle w:val="a6"/>
        <w:spacing w:before="0" w:beforeAutospacing="0" w:after="0" w:afterAutospacing="0" w:line="560" w:lineRule="exact"/>
        <w:ind w:firstLineChars="200" w:firstLine="640"/>
        <w:rPr>
          <w:rStyle w:val="a5"/>
          <w:rFonts w:ascii="仿宋" w:eastAsia="仿宋" w:hAnsi="仿宋" w:hint="eastAsia"/>
          <w:b w:val="0"/>
          <w:bCs w:val="0"/>
          <w:color w:val="010101"/>
          <w:sz w:val="32"/>
          <w:szCs w:val="32"/>
        </w:rPr>
      </w:pPr>
      <w:r>
        <w:rPr>
          <w:rFonts w:ascii="仿宋" w:eastAsia="仿宋" w:hAnsi="仿宋" w:hint="eastAsia"/>
          <w:sz w:val="32"/>
          <w:szCs w:val="32"/>
        </w:rPr>
        <w:t>山东省“泰山文艺奖”是中共山东省委、山东省人民政府批准设立的全省文学艺术成果最高奖，是全国评比达标表彰工作协调小组批准列入的省政府表彰项目，是省委、省政府为支持文艺事业发展建立的荣誉体系，是激励广大文艺工作者积极投身文艺事业和文化产业建设的重要举措。本次只评选艺术作品奖、文艺理论和评论奖两项。评奖以习近平新时代中国特色社会主义思想为指导，坚持以人民为中心的创作导向，坚持“二为”方向、“双百”方针，坚持创造性转化创新性发展，遵循“规范标准、公开透明、客观公正”的原则，评选出反映时代精神，思想性、艺术性和观赏性相统一，有筋骨有道德有温度的人民群众喜闻乐见的文艺精品，激励全省广大文艺工作者积极开展文艺创作、生产和展演，出精品、出</w:t>
      </w:r>
      <w:r>
        <w:rPr>
          <w:rFonts w:ascii="仿宋" w:eastAsia="仿宋" w:hAnsi="仿宋" w:hint="eastAsia"/>
          <w:sz w:val="32"/>
          <w:szCs w:val="32"/>
        </w:rPr>
        <w:lastRenderedPageBreak/>
        <w:t>力作、出人才，</w:t>
      </w:r>
      <w:r>
        <w:rPr>
          <w:rFonts w:ascii="仿宋" w:eastAsia="仿宋" w:hAnsi="仿宋" w:hint="eastAsia"/>
          <w:color w:val="010101"/>
          <w:sz w:val="32"/>
          <w:szCs w:val="32"/>
        </w:rPr>
        <w:t>为推动我省文艺事业繁荣发展、加快现代化强省建设贡献力量。</w:t>
      </w:r>
    </w:p>
    <w:p w:rsidR="00197041" w:rsidRDefault="00197041" w:rsidP="00197041">
      <w:pPr>
        <w:pStyle w:val="a6"/>
        <w:snapToGrid w:val="0"/>
        <w:spacing w:before="0" w:beforeAutospacing="0" w:after="0" w:afterAutospacing="0" w:line="560" w:lineRule="exact"/>
        <w:ind w:leftChars="85" w:left="178" w:firstLineChars="200" w:firstLine="640"/>
        <w:jc w:val="both"/>
        <w:rPr>
          <w:rStyle w:val="a5"/>
          <w:rFonts w:ascii="黑体" w:eastAsia="黑体" w:hAnsi="黑体" w:hint="eastAsia"/>
          <w:b w:val="0"/>
          <w:bCs w:val="0"/>
          <w:sz w:val="32"/>
          <w:szCs w:val="32"/>
        </w:rPr>
      </w:pPr>
      <w:r>
        <w:rPr>
          <w:rStyle w:val="a5"/>
          <w:rFonts w:ascii="黑体" w:eastAsia="黑体" w:hAnsi="黑体" w:hint="eastAsia"/>
          <w:b w:val="0"/>
          <w:bCs w:val="0"/>
          <w:sz w:val="32"/>
          <w:szCs w:val="32"/>
        </w:rPr>
        <w:t>二、评奖对象与条件</w:t>
      </w:r>
    </w:p>
    <w:p w:rsidR="00197041" w:rsidRDefault="00197041" w:rsidP="00197041">
      <w:pPr>
        <w:pStyle w:val="a6"/>
        <w:widowControl w:val="0"/>
        <w:adjustRightInd w:val="0"/>
        <w:snapToGrid w:val="0"/>
        <w:spacing w:before="0" w:beforeAutospacing="0" w:after="0" w:afterAutospacing="0" w:line="560" w:lineRule="exact"/>
        <w:ind w:leftChars="86" w:left="181" w:firstLineChars="196" w:firstLine="627"/>
        <w:jc w:val="both"/>
        <w:rPr>
          <w:rFonts w:ascii="仿宋" w:eastAsia="仿宋" w:hAnsi="仿宋"/>
          <w:sz w:val="32"/>
          <w:szCs w:val="32"/>
        </w:rPr>
      </w:pPr>
      <w:r>
        <w:rPr>
          <w:rFonts w:ascii="仿宋" w:eastAsia="仿宋" w:hAnsi="仿宋" w:hint="eastAsia"/>
          <w:sz w:val="32"/>
          <w:szCs w:val="32"/>
        </w:rPr>
        <w:t>根据《奖励方案》规定，本届评选包括艺术作品奖、文艺理论和评论奖两大类。</w:t>
      </w:r>
    </w:p>
    <w:p w:rsidR="00197041" w:rsidRDefault="00197041" w:rsidP="00197041">
      <w:pPr>
        <w:pStyle w:val="a6"/>
        <w:widowControl w:val="0"/>
        <w:adjustRightInd w:val="0"/>
        <w:snapToGrid w:val="0"/>
        <w:spacing w:before="0" w:beforeAutospacing="0" w:after="0" w:afterAutospacing="0" w:line="560" w:lineRule="exact"/>
        <w:ind w:leftChars="86" w:left="181" w:firstLineChars="196" w:firstLine="628"/>
        <w:jc w:val="both"/>
        <w:rPr>
          <w:rFonts w:ascii="仿宋" w:eastAsia="仿宋" w:hAnsi="仿宋" w:hint="eastAsia"/>
          <w:b/>
          <w:bCs/>
          <w:sz w:val="32"/>
          <w:szCs w:val="32"/>
        </w:rPr>
      </w:pPr>
      <w:r>
        <w:rPr>
          <w:rFonts w:ascii="仿宋" w:eastAsia="仿宋" w:hAnsi="仿宋" w:hint="eastAsia"/>
          <w:b/>
          <w:bCs/>
          <w:sz w:val="32"/>
          <w:szCs w:val="32"/>
        </w:rPr>
        <w:t>（一）参评对象</w:t>
      </w:r>
    </w:p>
    <w:p w:rsidR="00197041" w:rsidRDefault="00197041" w:rsidP="00197041">
      <w:pPr>
        <w:spacing w:line="560" w:lineRule="exact"/>
        <w:ind w:leftChars="85" w:left="178" w:firstLine="640"/>
        <w:rPr>
          <w:rFonts w:ascii="仿宋" w:eastAsia="仿宋" w:hAnsi="仿宋" w:hint="eastAsia"/>
          <w:sz w:val="32"/>
          <w:szCs w:val="32"/>
        </w:rPr>
      </w:pPr>
      <w:r>
        <w:rPr>
          <w:rFonts w:ascii="仿宋" w:eastAsia="仿宋" w:hAnsi="仿宋" w:hint="eastAsia"/>
          <w:sz w:val="32"/>
          <w:szCs w:val="32"/>
        </w:rPr>
        <w:t>1.凡山东省内（包括中央、部队驻鲁单位）集体或个人创作的艺术作品成果，包括戏剧、音乐、曲艺、舞蹈、杂技、美术、书法、摄影、电影、电视、民间文艺、文艺理论和评论等艺术门类作品，均可参加评奖；</w:t>
      </w:r>
    </w:p>
    <w:p w:rsidR="00197041" w:rsidRDefault="00197041" w:rsidP="00197041">
      <w:pPr>
        <w:spacing w:line="560" w:lineRule="exact"/>
        <w:ind w:leftChars="85" w:left="178" w:firstLineChars="200" w:firstLine="640"/>
        <w:rPr>
          <w:rFonts w:ascii="仿宋" w:eastAsia="仿宋" w:hAnsi="仿宋" w:hint="eastAsia"/>
          <w:sz w:val="32"/>
          <w:szCs w:val="32"/>
        </w:rPr>
      </w:pPr>
      <w:r>
        <w:rPr>
          <w:rFonts w:ascii="仿宋" w:eastAsia="仿宋" w:hAnsi="仿宋" w:hint="eastAsia"/>
          <w:sz w:val="32"/>
          <w:szCs w:val="32"/>
        </w:rPr>
        <w:t>2.参评作品原则上是上两个年度内（2017年1月1日至2018年12月31日）展览、演出、播出、发表、出版的作品；</w:t>
      </w:r>
    </w:p>
    <w:p w:rsidR="00197041" w:rsidRDefault="00197041" w:rsidP="00197041">
      <w:pPr>
        <w:spacing w:line="560" w:lineRule="exact"/>
        <w:ind w:leftChars="85" w:left="178" w:firstLineChars="200" w:firstLine="640"/>
        <w:rPr>
          <w:rFonts w:ascii="仿宋" w:eastAsia="仿宋" w:hAnsi="仿宋" w:hint="eastAsia"/>
          <w:sz w:val="32"/>
          <w:szCs w:val="32"/>
        </w:rPr>
      </w:pPr>
      <w:r>
        <w:rPr>
          <w:rFonts w:ascii="仿宋" w:eastAsia="仿宋" w:hAnsi="仿宋" w:hint="eastAsia"/>
          <w:sz w:val="32"/>
          <w:szCs w:val="32"/>
        </w:rPr>
        <w:t>3.集体创作的作品</w:t>
      </w:r>
      <w:proofErr w:type="gramStart"/>
      <w:r>
        <w:rPr>
          <w:rFonts w:ascii="仿宋" w:eastAsia="仿宋" w:hAnsi="仿宋" w:hint="eastAsia"/>
          <w:sz w:val="32"/>
          <w:szCs w:val="32"/>
        </w:rPr>
        <w:t>参评须</w:t>
      </w:r>
      <w:proofErr w:type="gramEnd"/>
      <w:r>
        <w:rPr>
          <w:rFonts w:ascii="仿宋" w:eastAsia="仿宋" w:hAnsi="仿宋" w:hint="eastAsia"/>
          <w:sz w:val="32"/>
          <w:szCs w:val="32"/>
        </w:rPr>
        <w:t>经主要作者、主创人员同意署名，并经所在单位审核批准后申报。以我省为主、与省外单位联合创作的作品，可由我省主</w:t>
      </w:r>
      <w:proofErr w:type="gramStart"/>
      <w:r>
        <w:rPr>
          <w:rFonts w:ascii="仿宋" w:eastAsia="仿宋" w:hAnsi="仿宋" w:hint="eastAsia"/>
          <w:sz w:val="32"/>
          <w:szCs w:val="32"/>
        </w:rPr>
        <w:t>创单位</w:t>
      </w:r>
      <w:proofErr w:type="gramEnd"/>
      <w:r>
        <w:rPr>
          <w:rFonts w:ascii="仿宋" w:eastAsia="仿宋" w:hAnsi="仿宋" w:hint="eastAsia"/>
          <w:sz w:val="32"/>
          <w:szCs w:val="32"/>
        </w:rPr>
        <w:t>申报；</w:t>
      </w:r>
    </w:p>
    <w:p w:rsidR="00197041" w:rsidRDefault="00197041" w:rsidP="00197041">
      <w:pPr>
        <w:spacing w:line="560" w:lineRule="exact"/>
        <w:ind w:leftChars="85" w:left="178" w:firstLineChars="200" w:firstLine="640"/>
        <w:rPr>
          <w:rFonts w:ascii="仿宋" w:eastAsia="仿宋" w:hAnsi="仿宋" w:hint="eastAsia"/>
          <w:sz w:val="32"/>
          <w:szCs w:val="32"/>
        </w:rPr>
      </w:pPr>
      <w:r>
        <w:rPr>
          <w:rFonts w:ascii="仿宋" w:eastAsia="仿宋" w:hAnsi="仿宋" w:hint="eastAsia"/>
          <w:kern w:val="0"/>
          <w:sz w:val="32"/>
          <w:szCs w:val="32"/>
        </w:rPr>
        <w:t>4.在职</w:t>
      </w:r>
      <w:r>
        <w:rPr>
          <w:rFonts w:ascii="仿宋" w:eastAsia="仿宋" w:hAnsi="仿宋" w:hint="eastAsia"/>
          <w:sz w:val="32"/>
          <w:szCs w:val="32"/>
        </w:rPr>
        <w:t>厅级以上领导干部和具体组织评选工作单位主要负责人的个人作品不参加评选，上述人员参与组织策划的集体创作作品可申报参评；</w:t>
      </w:r>
    </w:p>
    <w:p w:rsidR="00197041" w:rsidRDefault="00197041" w:rsidP="00197041">
      <w:pPr>
        <w:spacing w:line="560" w:lineRule="exact"/>
        <w:ind w:leftChars="85" w:left="178" w:firstLine="640"/>
        <w:rPr>
          <w:rFonts w:ascii="仿宋" w:eastAsia="仿宋" w:hAnsi="仿宋"/>
          <w:sz w:val="32"/>
          <w:szCs w:val="32"/>
        </w:rPr>
      </w:pPr>
      <w:r>
        <w:rPr>
          <w:rFonts w:ascii="仿宋" w:eastAsia="仿宋" w:hAnsi="仿宋" w:hint="eastAsia"/>
          <w:sz w:val="32"/>
          <w:szCs w:val="32"/>
        </w:rPr>
        <w:t>5.参评入选作品要适当向新文艺群体、基层文艺工作者和青年艺术家倾斜，要占一定比例。</w:t>
      </w:r>
    </w:p>
    <w:p w:rsidR="00197041" w:rsidRDefault="00197041" w:rsidP="00197041">
      <w:pPr>
        <w:spacing w:line="560" w:lineRule="exact"/>
        <w:ind w:leftChars="85" w:left="178" w:firstLine="640"/>
        <w:rPr>
          <w:rFonts w:ascii="仿宋" w:eastAsia="仿宋" w:hAnsi="仿宋" w:hint="eastAsia"/>
          <w:sz w:val="32"/>
          <w:szCs w:val="32"/>
        </w:rPr>
      </w:pPr>
      <w:r>
        <w:rPr>
          <w:rFonts w:ascii="仿宋" w:eastAsia="仿宋" w:hAnsi="仿宋" w:hint="eastAsia"/>
          <w:sz w:val="32"/>
          <w:szCs w:val="32"/>
        </w:rPr>
        <w:t>各艺术门类具体奖项设置和要求，详见各艺术门类评选细则。</w:t>
      </w:r>
    </w:p>
    <w:p w:rsidR="00197041" w:rsidRDefault="00197041" w:rsidP="00197041">
      <w:pPr>
        <w:numPr>
          <w:ilvl w:val="0"/>
          <w:numId w:val="1"/>
        </w:numPr>
        <w:spacing w:line="560" w:lineRule="exact"/>
        <w:ind w:firstLineChars="200" w:firstLine="640"/>
        <w:rPr>
          <w:rFonts w:ascii="仿宋" w:eastAsia="仿宋" w:hAnsi="仿宋" w:hint="eastAsia"/>
          <w:b/>
          <w:sz w:val="32"/>
          <w:szCs w:val="32"/>
        </w:rPr>
      </w:pPr>
      <w:r>
        <w:rPr>
          <w:rFonts w:ascii="仿宋" w:eastAsia="仿宋" w:hAnsi="仿宋" w:hint="eastAsia"/>
          <w:b/>
          <w:sz w:val="32"/>
          <w:szCs w:val="32"/>
        </w:rPr>
        <w:t>参评条件</w:t>
      </w:r>
    </w:p>
    <w:p w:rsidR="00197041" w:rsidRDefault="00197041" w:rsidP="00197041">
      <w:pPr>
        <w:spacing w:line="560" w:lineRule="exact"/>
        <w:rPr>
          <w:rFonts w:ascii="仿宋" w:eastAsia="仿宋" w:hAnsi="仿宋" w:cs="仿宋"/>
          <w:bCs/>
          <w:sz w:val="32"/>
          <w:szCs w:val="32"/>
        </w:rPr>
      </w:pPr>
      <w:r>
        <w:rPr>
          <w:rFonts w:ascii="仿宋" w:eastAsia="仿宋" w:hAnsi="仿宋" w:hint="eastAsia"/>
          <w:b/>
          <w:sz w:val="32"/>
          <w:szCs w:val="32"/>
        </w:rPr>
        <w:lastRenderedPageBreak/>
        <w:t xml:space="preserve">    </w:t>
      </w:r>
      <w:r>
        <w:rPr>
          <w:rFonts w:ascii="仿宋" w:eastAsia="仿宋" w:hAnsi="仿宋" w:cs="仿宋" w:hint="eastAsia"/>
          <w:bCs/>
          <w:sz w:val="32"/>
          <w:szCs w:val="32"/>
        </w:rPr>
        <w:t>山东省“泰山文艺奖”按照公开公正、平等竞争、综合平衡、宁缺勿滥的原则评奖。参评作品须具备以下条件：</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1.戏剧、音乐、曲艺、舞蹈、杂技、电影、电视等剧目、节目，应是题材重大、主题鲜明，思想性、艺术性和观赏性相统一，社会效益和经济效益相统一的人民群众欢迎的作品。音乐和曲艺等节目应在省级以上广播电台、电视台播放或社会演出50场次以上；剧目演出不应少于50场次；电影应在全国公映，电视剧应在省级以上电视台黄金时间播放，并取得较好社会效益和经济效益。</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2.美术、书法、摄影等作品，应是题材重大、艺术水平高、参加过省级以上宣传文化主管部门和单位举办的大展的入选作品。</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3.民间文艺作品，应是文化艺术价值和社会应用价值较高、具有鲜明特色的艺术精品。</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4.文艺理论和文艺评论作品，应是坚持正确的舆论导向和审美取向，准确、深刻地把握思想内涵，具有独到的观点和见解，对解决文学艺术领域重要问题具有较强的针对性和指导性的重要作品。</w:t>
      </w:r>
    </w:p>
    <w:p w:rsidR="00197041" w:rsidRDefault="00197041" w:rsidP="00197041">
      <w:pPr>
        <w:spacing w:line="560" w:lineRule="exact"/>
        <w:ind w:firstLineChars="221" w:firstLine="707"/>
        <w:rPr>
          <w:rFonts w:ascii="仿宋" w:eastAsia="仿宋" w:hAnsi="仿宋" w:hint="eastAsia"/>
          <w:b/>
          <w:sz w:val="32"/>
          <w:szCs w:val="32"/>
        </w:rPr>
      </w:pPr>
      <w:r>
        <w:rPr>
          <w:rFonts w:ascii="仿宋" w:eastAsia="仿宋" w:hAnsi="仿宋" w:cs="仿宋" w:hint="eastAsia"/>
          <w:sz w:val="32"/>
          <w:szCs w:val="32"/>
        </w:rPr>
        <w:t>各艺术门类的评奖具体标准，参照各艺术门类评选细则。</w:t>
      </w:r>
    </w:p>
    <w:p w:rsidR="00197041" w:rsidRDefault="00197041" w:rsidP="00197041">
      <w:pPr>
        <w:spacing w:line="560" w:lineRule="exact"/>
        <w:ind w:firstLineChars="246" w:firstLine="787"/>
        <w:rPr>
          <w:rFonts w:ascii="黑体" w:eastAsia="黑体" w:hAnsi="黑体" w:cs="黑体" w:hint="eastAsia"/>
          <w:bCs/>
          <w:sz w:val="32"/>
          <w:szCs w:val="32"/>
        </w:rPr>
      </w:pPr>
      <w:r>
        <w:rPr>
          <w:rFonts w:ascii="黑体" w:eastAsia="黑体" w:hAnsi="黑体" w:cs="黑体" w:hint="eastAsia"/>
          <w:bCs/>
          <w:sz w:val="32"/>
          <w:szCs w:val="32"/>
        </w:rPr>
        <w:t>三、奖励名额与奖励管理</w:t>
      </w:r>
    </w:p>
    <w:p w:rsidR="00197041" w:rsidRDefault="00197041" w:rsidP="00197041">
      <w:pPr>
        <w:spacing w:line="560" w:lineRule="exact"/>
        <w:ind w:firstLineChars="221" w:firstLine="707"/>
        <w:rPr>
          <w:rFonts w:ascii="楷体" w:eastAsia="楷体" w:hAnsi="楷体" w:cs="仿宋" w:hint="eastAsia"/>
          <w:sz w:val="32"/>
          <w:szCs w:val="32"/>
        </w:rPr>
      </w:pPr>
      <w:r>
        <w:rPr>
          <w:rFonts w:ascii="楷体" w:eastAsia="楷体" w:hAnsi="楷体" w:cs="仿宋" w:hint="eastAsia"/>
          <w:sz w:val="32"/>
          <w:szCs w:val="32"/>
        </w:rPr>
        <w:t>（一）奖励名额</w:t>
      </w:r>
    </w:p>
    <w:p w:rsidR="00197041" w:rsidRDefault="00197041" w:rsidP="00197041">
      <w:pPr>
        <w:spacing w:line="560" w:lineRule="exact"/>
        <w:ind w:firstLineChars="221" w:firstLine="707"/>
        <w:rPr>
          <w:rFonts w:ascii="仿宋" w:eastAsia="仿宋" w:hAnsi="仿宋" w:cs="仿宋" w:hint="eastAsia"/>
          <w:bCs/>
          <w:sz w:val="32"/>
          <w:szCs w:val="32"/>
        </w:rPr>
      </w:pPr>
      <w:r>
        <w:rPr>
          <w:rFonts w:ascii="仿宋" w:eastAsia="仿宋" w:hAnsi="仿宋" w:cs="仿宋" w:hint="eastAsia"/>
          <w:bCs/>
          <w:sz w:val="32"/>
          <w:szCs w:val="32"/>
        </w:rPr>
        <w:t>本届评选奖项：（1）艺术作品奖设11个类别，114个奖项，包括一等奖20项、二等奖38项、三等奖56项；（2）文艺理论和评论奖设10个奖项，包括一等奖2项、二等奖3</w:t>
      </w:r>
      <w:r>
        <w:rPr>
          <w:rFonts w:ascii="仿宋" w:eastAsia="仿宋" w:hAnsi="仿宋" w:cs="仿宋" w:hint="eastAsia"/>
          <w:bCs/>
          <w:sz w:val="32"/>
          <w:szCs w:val="32"/>
        </w:rPr>
        <w:lastRenderedPageBreak/>
        <w:t>项、三等奖5项。</w:t>
      </w:r>
    </w:p>
    <w:p w:rsidR="00197041" w:rsidRDefault="00197041" w:rsidP="00197041">
      <w:pPr>
        <w:spacing w:line="560" w:lineRule="exact"/>
        <w:ind w:firstLineChars="221" w:firstLine="707"/>
        <w:rPr>
          <w:rFonts w:ascii="楷体" w:eastAsia="楷体" w:hAnsi="楷体" w:cs="楷体" w:hint="eastAsia"/>
          <w:sz w:val="32"/>
          <w:szCs w:val="32"/>
        </w:rPr>
      </w:pPr>
      <w:r>
        <w:rPr>
          <w:rFonts w:ascii="楷体" w:eastAsia="楷体" w:hAnsi="楷体" w:cs="楷体" w:hint="eastAsia"/>
          <w:sz w:val="32"/>
          <w:szCs w:val="32"/>
        </w:rPr>
        <w:t>1.艺术作品奖</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（1）戏剧类：</w:t>
      </w:r>
      <w:r>
        <w:rPr>
          <w:rFonts w:ascii="仿宋" w:eastAsia="仿宋" w:hAnsi="仿宋" w:hint="eastAsia"/>
          <w:sz w:val="32"/>
          <w:szCs w:val="32"/>
        </w:rPr>
        <w:t>山东地方戏、京剧、话剧、歌剧、音乐剧等</w:t>
      </w:r>
      <w:r>
        <w:rPr>
          <w:rFonts w:ascii="仿宋" w:eastAsia="仿宋" w:hAnsi="仿宋" w:cs="仿宋" w:hint="eastAsia"/>
          <w:sz w:val="32"/>
          <w:szCs w:val="32"/>
        </w:rPr>
        <w:t>。一等奖2名，奖金各15万元。二等奖3名，奖金各7万元。三等奖3名，奖金各3万元。</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（2）音乐类：</w:t>
      </w:r>
      <w:r>
        <w:rPr>
          <w:rFonts w:ascii="仿宋" w:eastAsia="仿宋" w:hAnsi="仿宋" w:hint="eastAsia"/>
          <w:sz w:val="32"/>
          <w:szCs w:val="32"/>
        </w:rPr>
        <w:t>声乐作品、器乐作品等</w:t>
      </w:r>
      <w:r>
        <w:rPr>
          <w:rFonts w:ascii="仿宋" w:eastAsia="仿宋" w:hAnsi="仿宋" w:cs="仿宋" w:hint="eastAsia"/>
          <w:sz w:val="32"/>
          <w:szCs w:val="32"/>
        </w:rPr>
        <w:t>。一等奖2名，奖金各10万元。二等奖3名，奖金各6万元。三等奖5名，奖金各3万元。</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（3）曲艺类：</w:t>
      </w:r>
      <w:r>
        <w:rPr>
          <w:rFonts w:ascii="仿宋" w:eastAsia="仿宋" w:hAnsi="仿宋" w:hint="eastAsia"/>
          <w:sz w:val="32"/>
          <w:szCs w:val="32"/>
        </w:rPr>
        <w:t>相声、小品、山东快书、山东评书、山东琴书、山东大鼓、山东柳琴等</w:t>
      </w:r>
      <w:r>
        <w:rPr>
          <w:rFonts w:ascii="仿宋" w:eastAsia="仿宋" w:hAnsi="仿宋" w:cs="仿宋" w:hint="eastAsia"/>
          <w:sz w:val="32"/>
          <w:szCs w:val="32"/>
        </w:rPr>
        <w:t>。一等奖2名，奖金各10万元。二等奖3名，奖金各6万元。三等奖3名，奖金各3万元。</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（4）舞蹈类：</w:t>
      </w:r>
      <w:r>
        <w:rPr>
          <w:rFonts w:ascii="仿宋" w:eastAsia="仿宋" w:hAnsi="仿宋" w:hint="eastAsia"/>
          <w:sz w:val="32"/>
          <w:szCs w:val="32"/>
        </w:rPr>
        <w:t>舞剧、古典舞、民族舞、当代舞、芭蕾舞、现代舞、国标舞、街舞等</w:t>
      </w:r>
      <w:r>
        <w:rPr>
          <w:rFonts w:ascii="仿宋" w:eastAsia="仿宋" w:hAnsi="仿宋" w:cs="仿宋" w:hint="eastAsia"/>
          <w:sz w:val="32"/>
          <w:szCs w:val="32"/>
        </w:rPr>
        <w:t>。一等奖2名，奖金各10万元。二等奖3名，奖金各6万元。三等奖5名，奖金各3万元。</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（5）杂技类：杂技、魔术等。一等奖2名，奖金各10万元。二等奖3名，奖金各6万元。三等奖3名，奖金各3万元。</w:t>
      </w:r>
    </w:p>
    <w:p w:rsidR="00197041" w:rsidRDefault="00197041" w:rsidP="0019704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（6）美术类：国画、油画、版画、雕塑、水彩画、水粉画、综合材料绘画、漆</w:t>
      </w:r>
      <w:r>
        <w:rPr>
          <w:rFonts w:ascii="仿宋" w:eastAsia="仿宋" w:hAnsi="仿宋" w:hint="eastAsia"/>
          <w:sz w:val="32"/>
          <w:szCs w:val="32"/>
        </w:rPr>
        <w:t>画、美术设计等</w:t>
      </w:r>
      <w:r>
        <w:rPr>
          <w:rFonts w:ascii="仿宋" w:eastAsia="仿宋" w:hAnsi="仿宋" w:cs="仿宋" w:hint="eastAsia"/>
          <w:sz w:val="32"/>
          <w:szCs w:val="32"/>
        </w:rPr>
        <w:t>。一等奖2名，奖金各10万元。二等奖5名，奖金各5万元。三等奖8名，奖金各2万元。</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（7）书法类：楷书、行书、草书、隶书、篆书、篆刻</w:t>
      </w:r>
      <w:r>
        <w:rPr>
          <w:rFonts w:ascii="仿宋" w:eastAsia="仿宋" w:hAnsi="仿宋" w:cs="仿宋" w:hint="eastAsia"/>
          <w:sz w:val="32"/>
          <w:szCs w:val="32"/>
        </w:rPr>
        <w:lastRenderedPageBreak/>
        <w:t>等。一等奖2名，奖金各9万元。二等奖5名，奖金各4万元。三等奖8名，奖金各2万元。</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（8）摄影类：</w:t>
      </w:r>
      <w:r>
        <w:rPr>
          <w:rFonts w:ascii="仿宋" w:eastAsia="仿宋" w:hAnsi="仿宋" w:hint="eastAsia"/>
          <w:sz w:val="32"/>
          <w:szCs w:val="32"/>
        </w:rPr>
        <w:t>风光摄影、新闻摄影、人物摄影、静物摄影等</w:t>
      </w:r>
      <w:r>
        <w:rPr>
          <w:rFonts w:ascii="仿宋" w:eastAsia="仿宋" w:hAnsi="仿宋" w:cs="仿宋" w:hint="eastAsia"/>
          <w:sz w:val="32"/>
          <w:szCs w:val="32"/>
        </w:rPr>
        <w:t>。一等奖2名，奖金各6万元。二等奖4名，奖金各3万元。三等奖6名，奖金各2万元。</w:t>
      </w:r>
    </w:p>
    <w:p w:rsidR="00197041" w:rsidRDefault="00197041" w:rsidP="0019704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（9）电影类：</w:t>
      </w:r>
      <w:r>
        <w:rPr>
          <w:rFonts w:ascii="仿宋" w:eastAsia="仿宋" w:hAnsi="仿宋" w:hint="eastAsia"/>
          <w:sz w:val="32"/>
          <w:szCs w:val="32"/>
        </w:rPr>
        <w:t>院线电影、网络大电影和</w:t>
      </w:r>
      <w:proofErr w:type="gramStart"/>
      <w:r>
        <w:rPr>
          <w:rFonts w:ascii="仿宋" w:eastAsia="仿宋" w:hAnsi="仿宋" w:hint="eastAsia"/>
          <w:sz w:val="32"/>
          <w:szCs w:val="32"/>
        </w:rPr>
        <w:t>微电影</w:t>
      </w:r>
      <w:proofErr w:type="gramEnd"/>
      <w:r>
        <w:rPr>
          <w:rFonts w:ascii="仿宋" w:eastAsia="仿宋" w:hAnsi="仿宋" w:hint="eastAsia"/>
          <w:sz w:val="32"/>
          <w:szCs w:val="32"/>
        </w:rPr>
        <w:t>等</w:t>
      </w:r>
      <w:r>
        <w:rPr>
          <w:rFonts w:ascii="仿宋" w:eastAsia="仿宋" w:hAnsi="仿宋" w:cs="仿宋" w:hint="eastAsia"/>
          <w:sz w:val="32"/>
          <w:szCs w:val="32"/>
        </w:rPr>
        <w:t>。一等奖1名，奖金15万元。二等奖3名，奖金各6万元。三等奖6名，奖金各3万元。</w:t>
      </w:r>
    </w:p>
    <w:p w:rsidR="00197041" w:rsidRDefault="00197041" w:rsidP="0019704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（10）电视类：电视剧、电视文艺节目等。一等奖2名，奖金各15万元。二等奖3名，奖金各6万元。三等奖5名，奖金各3万元。</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cs="仿宋" w:hint="eastAsia"/>
          <w:sz w:val="32"/>
          <w:szCs w:val="32"/>
        </w:rPr>
        <w:t>（11）民间文艺类：</w:t>
      </w:r>
      <w:r>
        <w:rPr>
          <w:rFonts w:ascii="仿宋" w:eastAsia="仿宋" w:hAnsi="仿宋" w:hint="eastAsia"/>
          <w:sz w:val="32"/>
          <w:szCs w:val="32"/>
        </w:rPr>
        <w:t>织绣印染、印刷刻绘、雕刻塑造、编织扎制、陶冶烧造、家具文房等</w:t>
      </w:r>
      <w:r>
        <w:rPr>
          <w:rFonts w:ascii="仿宋" w:eastAsia="仿宋" w:hAnsi="仿宋" w:cs="仿宋" w:hint="eastAsia"/>
          <w:sz w:val="32"/>
          <w:szCs w:val="32"/>
        </w:rPr>
        <w:t>民间工艺作品。一等奖1名，奖金7万元。二等奖3名，奖金各4万元。三等奖4名，奖金各2万元。</w:t>
      </w:r>
    </w:p>
    <w:p w:rsidR="00197041" w:rsidRDefault="00197041" w:rsidP="00197041">
      <w:pPr>
        <w:spacing w:line="560" w:lineRule="exact"/>
        <w:ind w:firstLineChars="221" w:firstLine="707"/>
        <w:rPr>
          <w:rFonts w:ascii="仿宋" w:eastAsia="仿宋" w:hAnsi="仿宋" w:cs="仿宋" w:hint="eastAsia"/>
          <w:b/>
          <w:bCs/>
          <w:sz w:val="32"/>
          <w:szCs w:val="32"/>
        </w:rPr>
      </w:pPr>
      <w:r>
        <w:rPr>
          <w:rFonts w:ascii="楷体" w:eastAsia="楷体" w:hAnsi="楷体" w:cs="楷体" w:hint="eastAsia"/>
          <w:sz w:val="32"/>
          <w:szCs w:val="32"/>
        </w:rPr>
        <w:t>2.文艺理论和评论奖</w:t>
      </w:r>
    </w:p>
    <w:p w:rsidR="00197041" w:rsidRDefault="00197041" w:rsidP="00197041">
      <w:pPr>
        <w:spacing w:line="560" w:lineRule="exact"/>
        <w:ind w:firstLineChars="221" w:firstLine="707"/>
        <w:rPr>
          <w:rFonts w:ascii="仿宋" w:eastAsia="仿宋" w:hAnsi="仿宋" w:cs="仿宋" w:hint="eastAsia"/>
          <w:sz w:val="32"/>
          <w:szCs w:val="32"/>
        </w:rPr>
      </w:pPr>
      <w:r>
        <w:rPr>
          <w:rFonts w:ascii="仿宋" w:eastAsia="仿宋" w:hAnsi="仿宋" w:hint="eastAsia"/>
          <w:sz w:val="32"/>
          <w:szCs w:val="32"/>
        </w:rPr>
        <w:t>涉及戏剧、音乐、曲艺、舞蹈、杂技、美术、书法、摄影、电影、电视、民间文艺等文艺理论和评论作品，兼顾文学理论和评论。</w:t>
      </w:r>
      <w:r>
        <w:rPr>
          <w:rFonts w:ascii="仿宋" w:eastAsia="仿宋" w:hAnsi="仿宋" w:cs="仿宋" w:hint="eastAsia"/>
          <w:sz w:val="32"/>
          <w:szCs w:val="32"/>
        </w:rPr>
        <w:t>一等奖2名，奖金各5万元。二等奖3名，奖金各3万元。三等奖5名，奖金各1万元。</w:t>
      </w:r>
    </w:p>
    <w:p w:rsidR="00197041" w:rsidRDefault="00197041" w:rsidP="00197041">
      <w:pPr>
        <w:spacing w:line="560" w:lineRule="exact"/>
        <w:ind w:firstLineChars="221" w:firstLine="707"/>
        <w:rPr>
          <w:rFonts w:ascii="楷体" w:eastAsia="楷体" w:hAnsi="楷体" w:cs="仿宋" w:hint="eastAsia"/>
          <w:sz w:val="32"/>
          <w:szCs w:val="32"/>
        </w:rPr>
      </w:pPr>
      <w:r>
        <w:rPr>
          <w:rFonts w:ascii="楷体" w:eastAsia="楷体" w:hAnsi="楷体" w:cs="仿宋" w:hint="eastAsia"/>
          <w:sz w:val="32"/>
          <w:szCs w:val="32"/>
        </w:rPr>
        <w:t>（二）奖励管理</w:t>
      </w:r>
    </w:p>
    <w:p w:rsidR="00197041" w:rsidRDefault="00197041" w:rsidP="00197041">
      <w:pPr>
        <w:spacing w:line="560" w:lineRule="exact"/>
        <w:rPr>
          <w:rFonts w:ascii="仿宋" w:eastAsia="仿宋" w:hAnsi="仿宋" w:cs="仿宋" w:hint="eastAsia"/>
          <w:sz w:val="32"/>
          <w:szCs w:val="32"/>
        </w:rPr>
      </w:pPr>
      <w:r>
        <w:rPr>
          <w:rFonts w:ascii="仿宋" w:eastAsia="仿宋" w:hAnsi="仿宋" w:cs="仿宋" w:hint="eastAsia"/>
          <w:bCs/>
          <w:sz w:val="32"/>
          <w:szCs w:val="32"/>
        </w:rPr>
        <w:t xml:space="preserve">    1</w:t>
      </w:r>
      <w:r>
        <w:rPr>
          <w:rFonts w:ascii="楷体" w:eastAsia="楷体" w:hAnsi="楷体" w:cs="楷体" w:hint="eastAsia"/>
          <w:sz w:val="32"/>
          <w:szCs w:val="32"/>
        </w:rPr>
        <w:t>.</w:t>
      </w:r>
      <w:r>
        <w:rPr>
          <w:rFonts w:ascii="仿宋" w:eastAsia="仿宋" w:hAnsi="仿宋" w:cs="仿宋" w:hint="eastAsia"/>
          <w:sz w:val="32"/>
          <w:szCs w:val="32"/>
        </w:rPr>
        <w:t>山东省“泰山文艺奖”由省委宣传部、省文联、省作协、省文化和旅游厅、省广播电视局、省人力资源社会保障厅、省财政厅联合表彰，泰山文艺奖评选委员会代表省委、省政</w:t>
      </w:r>
      <w:r>
        <w:rPr>
          <w:rFonts w:ascii="仿宋" w:eastAsia="仿宋" w:hAnsi="仿宋" w:cs="仿宋" w:hint="eastAsia"/>
          <w:sz w:val="32"/>
          <w:szCs w:val="32"/>
        </w:rPr>
        <w:lastRenderedPageBreak/>
        <w:t>府向获奖者颁发获奖证书、证书副本和奖金。证书副本由获奖者交所在单位人事部门存入本人档案。</w:t>
      </w:r>
    </w:p>
    <w:p w:rsidR="00197041" w:rsidRDefault="00197041" w:rsidP="00197041">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2</w:t>
      </w:r>
      <w:r>
        <w:rPr>
          <w:rFonts w:ascii="楷体" w:eastAsia="楷体" w:hAnsi="楷体" w:cs="楷体" w:hint="eastAsia"/>
          <w:sz w:val="32"/>
          <w:szCs w:val="32"/>
        </w:rPr>
        <w:t>.</w:t>
      </w:r>
      <w:r>
        <w:rPr>
          <w:rFonts w:ascii="仿宋" w:eastAsia="仿宋" w:hAnsi="仿宋" w:cs="仿宋" w:hint="eastAsia"/>
          <w:sz w:val="32"/>
          <w:szCs w:val="32"/>
        </w:rPr>
        <w:t>获“泰山文艺奖”的所有奖项，均可作为业绩考核和人才评价的重要依据。</w:t>
      </w:r>
    </w:p>
    <w:p w:rsidR="00197041" w:rsidRDefault="00197041" w:rsidP="00197041">
      <w:pPr>
        <w:spacing w:line="560" w:lineRule="exact"/>
        <w:ind w:firstLineChars="200" w:firstLine="640"/>
        <w:rPr>
          <w:rFonts w:ascii="仿宋" w:eastAsia="仿宋" w:hAnsi="仿宋" w:cs="仿宋" w:hint="eastAsia"/>
          <w:sz w:val="32"/>
          <w:szCs w:val="32"/>
        </w:rPr>
      </w:pPr>
      <w:r>
        <w:rPr>
          <w:rFonts w:ascii="仿宋" w:eastAsia="仿宋" w:hAnsi="仿宋" w:hint="eastAsia"/>
          <w:sz w:val="32"/>
          <w:szCs w:val="32"/>
        </w:rPr>
        <w:t>3.获奖作品及资料收入“山东省泰山文艺奖档案库”，由省评选委员会办公室负责存档管理。“泰山文艺奖”的命名、标识及相关奖牌、奖杯、证书的图样，由省评选委员会办公室制作并拥有版权。</w:t>
      </w:r>
    </w:p>
    <w:p w:rsidR="00197041" w:rsidRDefault="00197041" w:rsidP="00197041">
      <w:pPr>
        <w:spacing w:line="560" w:lineRule="exact"/>
        <w:rPr>
          <w:rFonts w:ascii="仿宋" w:eastAsia="仿宋" w:hAnsi="仿宋" w:hint="eastAsia"/>
          <w:sz w:val="32"/>
          <w:szCs w:val="32"/>
        </w:rPr>
      </w:pPr>
      <w:r>
        <w:rPr>
          <w:rFonts w:ascii="仿宋" w:eastAsia="仿宋" w:hAnsi="仿宋" w:cs="仿宋" w:hint="eastAsia"/>
          <w:sz w:val="32"/>
          <w:szCs w:val="32"/>
        </w:rPr>
        <w:t xml:space="preserve">    4</w:t>
      </w:r>
      <w:r>
        <w:rPr>
          <w:rFonts w:ascii="楷体" w:eastAsia="楷体" w:hAnsi="楷体" w:cs="楷体" w:hint="eastAsia"/>
          <w:sz w:val="32"/>
          <w:szCs w:val="32"/>
        </w:rPr>
        <w:t>.</w:t>
      </w:r>
      <w:r>
        <w:rPr>
          <w:rFonts w:ascii="仿宋" w:eastAsia="仿宋" w:hAnsi="仿宋" w:cs="仿宋" w:hint="eastAsia"/>
          <w:sz w:val="32"/>
          <w:szCs w:val="32"/>
        </w:rPr>
        <w:t>如发现获奖作品和个人有弄虚作假或剽窃他人成果以及其他重大问题者，取得具有法律效力的证明后，取消其获奖资格，追回已颁发的证书和奖金，相关人员及其所有作品两届之内不得申报参评。</w:t>
      </w:r>
    </w:p>
    <w:p w:rsidR="00197041" w:rsidRDefault="00197041" w:rsidP="00197041">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 xml:space="preserve">四、评奖机构与职责 </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山东省泰山文艺奖评选委员会”以下简称“评委会”，由省委宣传部主要负责同志任主任，省委宣传部分管负责同志和省文联、省作协、省文化和旅游厅、省广播电视局、省人力资源社会保障厅、省财政厅负责同志任副主任，文艺界各门类知名艺术家及省直有关部门（单位）相关机构的负责同志任委员。评委会决定评奖活动的重大问题和相关事宜，负责整个评奖工作。评委会办公室设在省文联，负责评奖日常工作。</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2.评委会办公室负责“泰山文艺奖”评委会日常工作，组织初评、终评工作。办公室主任由省文联党组书记兼任，副主任由省文联驻会副主席和省委宣传部相关处室负责人兼</w:t>
      </w:r>
      <w:r>
        <w:rPr>
          <w:rFonts w:ascii="仿宋" w:eastAsia="仿宋" w:hAnsi="仿宋" w:hint="eastAsia"/>
          <w:sz w:val="32"/>
          <w:szCs w:val="32"/>
        </w:rPr>
        <w:lastRenderedPageBreak/>
        <w:t>任。评委</w:t>
      </w:r>
      <w:r>
        <w:rPr>
          <w:rFonts w:ascii="仿宋" w:eastAsia="仿宋" w:hAnsi="仿宋"/>
          <w:sz w:val="32"/>
          <w:szCs w:val="32"/>
        </w:rPr>
        <w:t>会</w:t>
      </w:r>
      <w:r>
        <w:rPr>
          <w:rFonts w:ascii="仿宋" w:eastAsia="仿宋" w:hAnsi="仿宋" w:hint="eastAsia"/>
          <w:sz w:val="32"/>
          <w:szCs w:val="32"/>
        </w:rPr>
        <w:t>办公室负责组织成立各艺术门类初评小组（以下简称初评小组），并组织领导各初评小组开展初评工作。各初评小组设组长1名、副组长1名，组员3-5名，组长从省外专家中聘请，副组长由评委会办公室在各艺术门类中选任，负责相应艺术门类初评工作的组织协调，其他成员从山东省“泰山文艺奖”评审专家库中随机抽选聘任。</w:t>
      </w:r>
    </w:p>
    <w:p w:rsidR="00197041" w:rsidRDefault="00197041" w:rsidP="00197041">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 xml:space="preserve">五、评奖程序与方法  </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hint="eastAsia"/>
          <w:b/>
          <w:sz w:val="32"/>
          <w:szCs w:val="32"/>
        </w:rPr>
        <w:t>申报</w:t>
      </w:r>
      <w:r>
        <w:rPr>
          <w:rFonts w:ascii="仿宋" w:eastAsia="仿宋" w:hAnsi="仿宋" w:hint="eastAsia"/>
          <w:sz w:val="32"/>
          <w:szCs w:val="32"/>
        </w:rPr>
        <w:t xml:space="preserve">。各市、大企业文联负责组织各市和大企业的作品申报工作。省直各部门和单位（厅局级）、省属高等院校、驻鲁部队机关政治工作部门可直接报送作品。    </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申报作品须经各市、大企业文联或其他符合推荐条件的单位及主管部门同意并加盖公章后报送。各市、单位推荐申报的每个艺术门类作品数量不超过5件。各市、单位须在规定时间内将作品申报材料报送到省文联相应的艺术家协会进行审核。    </w:t>
      </w:r>
    </w:p>
    <w:p w:rsidR="00197041" w:rsidRDefault="00197041" w:rsidP="00197041">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b/>
          <w:sz w:val="32"/>
          <w:szCs w:val="32"/>
        </w:rPr>
        <w:t>初评</w:t>
      </w:r>
      <w:r>
        <w:rPr>
          <w:rFonts w:ascii="仿宋" w:eastAsia="仿宋" w:hAnsi="仿宋" w:hint="eastAsia"/>
          <w:sz w:val="32"/>
          <w:szCs w:val="32"/>
        </w:rPr>
        <w:t>。省评选委员会办公室组织召开初评工作会议，组织成立第十一届山东省“泰山文艺奖”各艺术门类初评小组，开展初评工作。各艺术门类初评小组根据评选细则标准，对所申报的作品成果进行审评审议，初步评选出一、二、三等奖的作品成果，报评委会办公室评议审核后，提交省评选委员会终评。</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hint="eastAsia"/>
          <w:b/>
          <w:sz w:val="32"/>
          <w:szCs w:val="32"/>
        </w:rPr>
        <w:t>终评</w:t>
      </w:r>
      <w:r>
        <w:rPr>
          <w:rFonts w:ascii="仿宋" w:eastAsia="仿宋" w:hAnsi="仿宋" w:hint="eastAsia"/>
          <w:sz w:val="32"/>
          <w:szCs w:val="32"/>
        </w:rPr>
        <w:t>。省评选委员会主持召开终评会议，各艺术门类初评小组向省评委会汇报各组初评结果。在充分酝酿的基础上，由评委会全体委员采用无记名投票方式，评选出一等奖，</w:t>
      </w:r>
      <w:r>
        <w:rPr>
          <w:rFonts w:ascii="仿宋" w:eastAsia="仿宋" w:hAnsi="仿宋" w:hint="eastAsia"/>
          <w:sz w:val="32"/>
          <w:szCs w:val="32"/>
        </w:rPr>
        <w:lastRenderedPageBreak/>
        <w:t>研究确定二、三等奖入选作品。</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w:t>
      </w:r>
      <w:r>
        <w:rPr>
          <w:rFonts w:ascii="仿宋" w:eastAsia="仿宋" w:hAnsi="仿宋" w:hint="eastAsia"/>
          <w:b/>
          <w:sz w:val="32"/>
          <w:szCs w:val="32"/>
        </w:rPr>
        <w:t>公布</w:t>
      </w:r>
      <w:r>
        <w:rPr>
          <w:rFonts w:ascii="仿宋" w:eastAsia="仿宋" w:hAnsi="仿宋" w:hint="eastAsia"/>
          <w:sz w:val="32"/>
          <w:szCs w:val="32"/>
        </w:rPr>
        <w:t>。评奖结果在《大众日报》《山东艺术网》等媒体上进行公示，公示期为15天。</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评奖结果由山东省“泰山文艺奖”评选委员会公布。</w:t>
      </w:r>
    </w:p>
    <w:p w:rsidR="00197041" w:rsidRDefault="00197041" w:rsidP="00197041">
      <w:pPr>
        <w:numPr>
          <w:ilvl w:val="0"/>
          <w:numId w:val="2"/>
        </w:num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评选监督</w:t>
      </w:r>
    </w:p>
    <w:p w:rsidR="00197041" w:rsidRDefault="00197041" w:rsidP="0019704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成立泰山文艺奖评选监督组，对整个泰山文艺奖评选过程进行监督。监督组由省纪委省监委驻省委宣传部纪检监察组派员组成。</w:t>
      </w:r>
    </w:p>
    <w:p w:rsidR="00197041" w:rsidRDefault="00197041" w:rsidP="00197041">
      <w:pPr>
        <w:spacing w:line="560" w:lineRule="exact"/>
        <w:ind w:firstLineChars="200" w:firstLine="640"/>
        <w:rPr>
          <w:rFonts w:ascii="黑体" w:eastAsia="黑体" w:hAnsi="黑体"/>
          <w:sz w:val="32"/>
          <w:szCs w:val="32"/>
        </w:rPr>
      </w:pPr>
      <w:r>
        <w:rPr>
          <w:rFonts w:ascii="黑体" w:eastAsia="黑体" w:hAnsi="黑体" w:hint="eastAsia"/>
          <w:sz w:val="32"/>
          <w:szCs w:val="32"/>
        </w:rPr>
        <w:t>七、评选工作时间</w:t>
      </w:r>
    </w:p>
    <w:p w:rsidR="000E1936" w:rsidRPr="00197041" w:rsidRDefault="00197041" w:rsidP="00197041">
      <w:pPr>
        <w:spacing w:line="560" w:lineRule="exact"/>
        <w:ind w:firstLineChars="200" w:firstLine="640"/>
        <w:rPr>
          <w:rFonts w:ascii="仿宋" w:eastAsia="仿宋" w:hAnsi="仿宋"/>
          <w:sz w:val="32"/>
          <w:szCs w:val="32"/>
        </w:rPr>
      </w:pPr>
      <w:r>
        <w:rPr>
          <w:rFonts w:ascii="仿宋" w:eastAsia="仿宋" w:hAnsi="仿宋" w:hint="eastAsia"/>
          <w:sz w:val="32"/>
          <w:szCs w:val="32"/>
        </w:rPr>
        <w:t>第十一届山东省“泰山文艺奖”作品申报及评选工作，自2019年4月15日起至8月1日止。</w:t>
      </w:r>
    </w:p>
    <w:sectPr w:rsidR="000E1936" w:rsidRPr="00197041" w:rsidSect="000E1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95" w:rsidRDefault="00174E95" w:rsidP="00197041">
      <w:r>
        <w:separator/>
      </w:r>
    </w:p>
  </w:endnote>
  <w:endnote w:type="continuationSeparator" w:id="0">
    <w:p w:rsidR="00174E95" w:rsidRDefault="00174E95" w:rsidP="00197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95" w:rsidRDefault="00174E95" w:rsidP="00197041">
      <w:r>
        <w:separator/>
      </w:r>
    </w:p>
  </w:footnote>
  <w:footnote w:type="continuationSeparator" w:id="0">
    <w:p w:rsidR="00174E95" w:rsidRDefault="00174E95" w:rsidP="00197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516BE"/>
    <w:multiLevelType w:val="singleLevel"/>
    <w:tmpl w:val="FB9516BE"/>
    <w:lvl w:ilvl="0">
      <w:start w:val="2"/>
      <w:numFmt w:val="chineseCounting"/>
      <w:suff w:val="nothing"/>
      <w:lvlText w:val="（%1）"/>
      <w:lvlJc w:val="left"/>
      <w:rPr>
        <w:rFonts w:hint="eastAsia"/>
      </w:rPr>
    </w:lvl>
  </w:abstractNum>
  <w:abstractNum w:abstractNumId="1">
    <w:nsid w:val="FE537DF2"/>
    <w:multiLevelType w:val="singleLevel"/>
    <w:tmpl w:val="FE537DF2"/>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041"/>
    <w:rsid w:val="000E1936"/>
    <w:rsid w:val="00174E95"/>
    <w:rsid w:val="00197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041"/>
    <w:rPr>
      <w:sz w:val="18"/>
      <w:szCs w:val="18"/>
    </w:rPr>
  </w:style>
  <w:style w:type="paragraph" w:styleId="a4">
    <w:name w:val="footer"/>
    <w:basedOn w:val="a"/>
    <w:link w:val="Char0"/>
    <w:uiPriority w:val="99"/>
    <w:semiHidden/>
    <w:unhideWhenUsed/>
    <w:rsid w:val="001970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041"/>
    <w:rPr>
      <w:sz w:val="18"/>
      <w:szCs w:val="18"/>
    </w:rPr>
  </w:style>
  <w:style w:type="character" w:styleId="a5">
    <w:name w:val="Strong"/>
    <w:qFormat/>
    <w:rsid w:val="00197041"/>
    <w:rPr>
      <w:b/>
      <w:bCs/>
    </w:rPr>
  </w:style>
  <w:style w:type="paragraph" w:styleId="a6">
    <w:name w:val="Normal (Web)"/>
    <w:basedOn w:val="a"/>
    <w:rsid w:val="0019704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562</Words>
  <Characters>3210</Characters>
  <Application>Microsoft Office Word</Application>
  <DocSecurity>0</DocSecurity>
  <Lines>26</Lines>
  <Paragraphs>7</Paragraphs>
  <ScaleCrop>false</ScaleCrop>
  <Company>Sky123.Org</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2019-04-15T04:35:00Z</dcterms:created>
  <dcterms:modified xsi:type="dcterms:W3CDTF">2019-04-15T04:36:00Z</dcterms:modified>
</cp:coreProperties>
</file>